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firstLine="420"/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大桥教育优越中学八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春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提高L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课前测试</w:t>
      </w:r>
    </w:p>
    <w:p>
      <w:pPr>
        <w:spacing w:line="280" w:lineRule="exact"/>
        <w:ind w:left="2100" w:firstLine="420"/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     Score:</w:t>
      </w:r>
    </w:p>
    <w:p>
      <w:pPr>
        <w:pStyle w:val="2"/>
        <w:spacing w:line="320" w:lineRule="exact"/>
        <w:ind w:firstLine="0" w:firstLineChars="0"/>
        <w:rPr>
          <w:rFonts w:hint="eastAsia" w:ascii="Arial" w:hAnsi="Arial" w:eastAsia="黑体" w:cs="Arial"/>
          <w:sz w:val="28"/>
          <w:szCs w:val="28"/>
          <w:lang w:val="en-US" w:eastAsia="zh-CN"/>
        </w:rPr>
      </w:pPr>
      <w:r>
        <w:rPr>
          <w:rFonts w:ascii="Arial" w:hAnsi="Arial" w:eastAsia="黑体" w:cs="Arial"/>
          <w:sz w:val="28"/>
          <w:szCs w:val="28"/>
        </w:rPr>
        <w:t>I.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单词</w:t>
      </w:r>
    </w:p>
    <w:tbl>
      <w:tblPr>
        <w:tblStyle w:val="7"/>
        <w:tblpPr w:leftFromText="180" w:rightFromText="180" w:vertAnchor="text" w:horzAnchor="page" w:tblpX="549" w:tblpY="3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1416"/>
        <w:gridCol w:w="1969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成员，份子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通常的，寻常的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压力 n.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依。。。看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竞争，对抗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可能，大概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意见，想法，看法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19.清楚易懂的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记忆，技巧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20.洞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513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6.典型的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21.大的，巨大的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2"/>
              </w:rPr>
              <w:t>7.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删除，删去（短）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22.根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2"/>
              </w:rPr>
              <w:t>8.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快地，迅速地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23.幼苗，秧苗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2"/>
              </w:rPr>
              <w:t>9.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持续，继续存在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24.推，按下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10</w:t>
            </w:r>
            <w:r>
              <w:rPr>
                <w:rFonts w:hint="eastAsia" w:ascii="Arial" w:hAnsi="Arial" w:eastAsia="黑体" w:cs="Arial"/>
                <w:b/>
                <w:sz w:val="22"/>
                <w:lang w:eastAsia="zh-CN"/>
              </w:rPr>
              <w:t>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比较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25.低于，在。下面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11.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比较，对比（短）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26.覆盖，盖子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12</w:t>
            </w:r>
            <w:r>
              <w:rPr>
                <w:rFonts w:hint="eastAsia" w:ascii="Arial" w:hAnsi="Arial" w:eastAsia="黑体" w:cs="Arial"/>
                <w:b/>
                <w:sz w:val="22"/>
                <w:lang w:eastAsia="zh-CN"/>
              </w:rPr>
              <w:t>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不理智的，疯狂的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27.装满，充满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鞭策，督促，推动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28.泥土，污物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14.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发展，发育 n.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2"/>
                <w:lang w:val="en-US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29.堆积，装箱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15.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造成，引起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30.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沙土，尘土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</w:tbl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0" w:firstLineChars="0"/>
        <w:rPr>
          <w:rFonts w:hint="eastAsia" w:ascii="Arial" w:hAnsi="Arial" w:eastAsia="黑体" w:cs="Arial"/>
          <w:sz w:val="28"/>
          <w:szCs w:val="28"/>
        </w:rPr>
      </w:pPr>
      <w:r>
        <w:rPr>
          <w:rFonts w:ascii="Arial" w:hAnsi="Arial" w:eastAsia="黑体" w:cs="Arial"/>
          <w:sz w:val="28"/>
          <w:szCs w:val="28"/>
        </w:rPr>
        <w:t>II.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任务型阅读</w:t>
      </w:r>
    </w:p>
    <w:p>
      <w:pPr>
        <w:pStyle w:val="2"/>
        <w:spacing w:line="320" w:lineRule="exact"/>
        <w:ind w:left="0" w:leftChars="0" w:firstLine="480" w:firstLineChars="2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Safer Internet Day , or SID for short , tries to help people to use the Internet correctly. SID started in 2004 and is organised in February every year in more than 100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countries around the world to improve safe use of online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t</w:t>
      </w:r>
      <w:r>
        <w:rPr>
          <w:rFonts w:hint="default" w:ascii="Arial" w:hAnsi="Arial" w:eastAsia="黑体" w:cs="Arial"/>
          <w:sz w:val="24"/>
          <w:szCs w:val="24"/>
        </w:rPr>
        <w:t>echnology and mobile phones.</w:t>
      </w:r>
    </w:p>
    <w:p>
      <w:pPr>
        <w:pStyle w:val="2"/>
        <w:spacing w:line="320" w:lineRule="exact"/>
        <w:ind w:left="0" w:leftChars="0" w:firstLine="480" w:firstLineChars="2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Each year there is a different topic such as cyber bullying or social networking . SID's topic of 2020 is</w:t>
      </w:r>
      <w:r>
        <w:rPr>
          <w:rFonts w:hint="default" w:ascii="Arial" w:hAnsi="Arial" w:eastAsia="黑体" w:cs="Arial"/>
          <w:sz w:val="24"/>
          <w:szCs w:val="24"/>
          <w:lang w:eastAsia="zh-CN"/>
        </w:rPr>
        <w:t>“</w:t>
      </w:r>
      <w:r>
        <w:rPr>
          <w:rFonts w:hint="default" w:ascii="Arial" w:hAnsi="Arial" w:eastAsia="黑体" w:cs="Arial"/>
          <w:sz w:val="24"/>
          <w:szCs w:val="24"/>
        </w:rPr>
        <w:t>Together for a Better Internet</w:t>
      </w:r>
      <w:r>
        <w:rPr>
          <w:rFonts w:hint="default" w:ascii="Arial" w:hAnsi="Arial" w:eastAsia="黑体" w:cs="Arial"/>
          <w:sz w:val="24"/>
          <w:szCs w:val="24"/>
          <w:lang w:eastAsia="zh-CN"/>
        </w:rPr>
        <w:t>”</w:t>
      </w:r>
      <w:r>
        <w:rPr>
          <w:rFonts w:hint="default" w:ascii="Arial" w:hAnsi="Arial" w:eastAsia="黑体" w:cs="Arial"/>
          <w:sz w:val="24"/>
          <w:szCs w:val="24"/>
        </w:rPr>
        <w:t>. SID organisers want children and young people , parents and carers , teachers and educators , as well as the government to work together to build a better Internet for all of us , particularly for children and young people</w:t>
      </w:r>
    </w:p>
    <w:p>
      <w:pPr>
        <w:pStyle w:val="2"/>
        <w:spacing w:line="320" w:lineRule="exact"/>
        <w:ind w:left="0" w:leftChars="0" w:firstLine="240" w:firstLine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Here are our top five tips for staying safe online:</w:t>
      </w:r>
    </w:p>
    <w:p>
      <w:pPr>
        <w:pStyle w:val="2"/>
        <w:spacing w:line="320" w:lineRule="exact"/>
        <w:ind w:left="0" w:leftChars="0" w:firstLine="240" w:firstLine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1 . Be nice ! Treat people online as you do in real life .</w:t>
      </w:r>
    </w:p>
    <w:p>
      <w:pPr>
        <w:pStyle w:val="2"/>
        <w:spacing w:line="320" w:lineRule="exact"/>
        <w:ind w:left="0" w:leftChars="0" w:firstLine="240" w:firstLineChars="100"/>
        <w:rPr>
          <w:rFonts w:hint="default" w:ascii="Arial" w:hAnsi="Arial" w:eastAsia="黑体" w:cs="Arial"/>
          <w:sz w:val="24"/>
          <w:szCs w:val="24"/>
          <w:u w:val="single"/>
        </w:rPr>
      </w:pPr>
      <w:r>
        <w:rPr>
          <w:rFonts w:hint="default" w:ascii="Arial" w:hAnsi="Arial" w:eastAsia="黑体" w:cs="Arial"/>
          <w:sz w:val="24"/>
          <w:szCs w:val="24"/>
        </w:rPr>
        <w:t xml:space="preserve">2. </w:t>
      </w:r>
      <w:r>
        <w:rPr>
          <w:rFonts w:hint="default" w:ascii="Arial" w:hAnsi="Arial" w:eastAsia="黑体" w:cs="Arial"/>
          <w:sz w:val="24"/>
          <w:szCs w:val="24"/>
          <w:u w:val="single"/>
        </w:rPr>
        <w:t>Don't post anything online that you wouldn't want people in real life to see.</w:t>
      </w:r>
    </w:p>
    <w:p>
      <w:pPr>
        <w:pStyle w:val="2"/>
        <w:spacing w:line="320" w:lineRule="exact"/>
        <w:ind w:left="0" w:leftChars="0" w:firstLine="240" w:firstLine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3. Check your privacy(隐私） and safety settings on social media sites and keep them as private as possible.</w:t>
      </w:r>
    </w:p>
    <w:p>
      <w:pPr>
        <w:pStyle w:val="2"/>
        <w:spacing w:line="320" w:lineRule="exact"/>
        <w:ind w:left="0" w:leftChars="0" w:firstLine="240" w:firstLine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4. Don't ever post personal information like your home address, your e-mail or your phone number.</w:t>
      </w:r>
    </w:p>
    <w:p>
      <w:pPr>
        <w:pStyle w:val="2"/>
        <w:spacing w:line="320" w:lineRule="exact"/>
        <w:ind w:left="0" w:leftChars="0" w:firstLine="240" w:firstLine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5.If you see something online that worries or upsets you , tell an adult about it right away .</w:t>
      </w:r>
    </w:p>
    <w:p>
      <w:pPr>
        <w:pStyle w:val="2"/>
        <w:spacing w:line="320" w:lineRule="exact"/>
        <w:ind w:left="0" w:leftChars="0" w:firstLine="280" w:firstLineChars="100"/>
        <w:rPr>
          <w:rFonts w:hint="default"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left="0" w:leftChars="0" w:firstLine="0" w:firstLineChars="0"/>
        <w:rPr>
          <w:rFonts w:hint="default" w:ascii="Arial" w:hAnsi="Arial" w:eastAsia="黑体" w:cs="Arial"/>
          <w:sz w:val="28"/>
          <w:szCs w:val="28"/>
        </w:rPr>
      </w:pPr>
      <w:r>
        <w:rPr>
          <w:rFonts w:hint="default" w:ascii="Arial" w:hAnsi="Arial" w:eastAsia="黑体" w:cs="Arial"/>
          <w:sz w:val="28"/>
          <w:szCs w:val="28"/>
        </w:rPr>
        <w:t>1、2题完成句子；3题简略回答问题；4题找出并写下第一段的主题句；5题将文中画线句子译成汉语。</w:t>
      </w:r>
    </w:p>
    <w:p>
      <w:pPr>
        <w:pStyle w:val="2"/>
        <w:spacing w:line="320" w:lineRule="exact"/>
        <w:ind w:left="0" w:leftChars="0" w:firstLine="0" w:firstLineChars="0"/>
        <w:rPr>
          <w:rFonts w:hint="default"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left="280" w:leftChars="0" w:hanging="280" w:hanging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8"/>
          <w:szCs w:val="28"/>
        </w:rPr>
        <w:t>1.</w:t>
      </w:r>
      <w:r>
        <w:rPr>
          <w:rFonts w:hint="default" w:ascii="Arial" w:hAnsi="Arial" w:eastAsia="黑体" w:cs="Arial"/>
          <w:sz w:val="24"/>
          <w:szCs w:val="24"/>
        </w:rPr>
        <w:t xml:space="preserve">SID aims to improve safe use of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_______</w:t>
      </w:r>
      <w:r>
        <w:rPr>
          <w:rFonts w:hint="default" w:ascii="Arial" w:hAnsi="Arial" w:eastAsia="黑体" w:cs="Arial"/>
          <w:sz w:val="24"/>
          <w:szCs w:val="24"/>
        </w:rPr>
        <w:t>and mobile phones.</w:t>
      </w:r>
    </w:p>
    <w:p>
      <w:pPr>
        <w:pStyle w:val="2"/>
        <w:spacing w:line="320" w:lineRule="exact"/>
        <w:ind w:left="240" w:leftChars="0" w:hanging="240" w:hanging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2. Each year there is a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_____</w:t>
      </w:r>
      <w:r>
        <w:rPr>
          <w:rFonts w:hint="default" w:ascii="Arial" w:hAnsi="Arial" w:eastAsia="黑体" w:cs="Arial"/>
          <w:sz w:val="24"/>
          <w:szCs w:val="24"/>
        </w:rPr>
        <w:t>such as cyber bullying or social networking.</w:t>
      </w:r>
    </w:p>
    <w:p>
      <w:pPr>
        <w:pStyle w:val="2"/>
        <w:spacing w:line="320" w:lineRule="exact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3. What is SID's topic of 2020?</w:t>
      </w:r>
    </w:p>
    <w:p>
      <w:pPr>
        <w:pStyle w:val="2"/>
        <w:spacing w:line="320" w:lineRule="exact"/>
        <w:ind w:left="0" w:leftChars="0" w:firstLine="0" w:firstLineChars="0"/>
        <w:rPr>
          <w:rFonts w:hint="default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____________________________________________</w:t>
      </w:r>
    </w:p>
    <w:p>
      <w:pPr>
        <w:pStyle w:val="2"/>
        <w:spacing w:line="320" w:lineRule="exact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4.</w:t>
      </w:r>
    </w:p>
    <w:p>
      <w:pPr>
        <w:pStyle w:val="2"/>
        <w:spacing w:line="320" w:lineRule="exact"/>
        <w:ind w:left="0" w:leftChars="0" w:firstLine="0" w:firstLineChars="0"/>
        <w:rPr>
          <w:rFonts w:hint="default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____________________________________________</w:t>
      </w:r>
    </w:p>
    <w:p>
      <w:pPr>
        <w:pStyle w:val="2"/>
        <w:spacing w:line="320" w:lineRule="exact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5.</w:t>
      </w:r>
    </w:p>
    <w:p>
      <w:pPr>
        <w:pStyle w:val="2"/>
        <w:spacing w:line="320" w:lineRule="exact"/>
        <w:ind w:left="0" w:leftChars="0" w:firstLine="0" w:firstLineChars="0"/>
        <w:rPr>
          <w:rFonts w:hint="default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_____________</w:t>
      </w:r>
      <w:bookmarkStart w:id="0" w:name="_GoBack"/>
      <w:bookmarkEnd w:id="0"/>
      <w:r>
        <w:rPr>
          <w:rFonts w:hint="eastAsia" w:ascii="Arial" w:hAnsi="Arial" w:eastAsia="黑体" w:cs="Arial"/>
          <w:sz w:val="24"/>
          <w:szCs w:val="24"/>
          <w:lang w:val="en-US" w:eastAsia="zh-CN"/>
        </w:rPr>
        <w:t>_______________________________</w:t>
      </w:r>
    </w:p>
    <w:sectPr>
      <w:type w:val="continuous"/>
      <w:pgSz w:w="16838" w:h="11906" w:orient="landscape"/>
      <w:pgMar w:top="720" w:right="720" w:bottom="720" w:left="720" w:header="283" w:footer="283" w:gutter="0"/>
      <w:cols w:equalWidth="0" w:num="2">
        <w:col w:w="7486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F09FB"/>
    <w:rsid w:val="00204AB6"/>
    <w:rsid w:val="00234D2F"/>
    <w:rsid w:val="00296057"/>
    <w:rsid w:val="002A5A10"/>
    <w:rsid w:val="002D6BF4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6A6F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5683"/>
    <w:rsid w:val="008D6439"/>
    <w:rsid w:val="00965A3E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76B4B"/>
    <w:rsid w:val="00EE6C51"/>
    <w:rsid w:val="00F31488"/>
    <w:rsid w:val="00F405F7"/>
    <w:rsid w:val="00F65199"/>
    <w:rsid w:val="00FA6741"/>
    <w:rsid w:val="00FA6C2D"/>
    <w:rsid w:val="012E3D38"/>
    <w:rsid w:val="018933D7"/>
    <w:rsid w:val="019938CF"/>
    <w:rsid w:val="01B720E9"/>
    <w:rsid w:val="01F26AD5"/>
    <w:rsid w:val="02161660"/>
    <w:rsid w:val="034937ED"/>
    <w:rsid w:val="036114BF"/>
    <w:rsid w:val="059E0FEB"/>
    <w:rsid w:val="061C655C"/>
    <w:rsid w:val="072A06D3"/>
    <w:rsid w:val="07B96D4E"/>
    <w:rsid w:val="08005C57"/>
    <w:rsid w:val="09544326"/>
    <w:rsid w:val="09A451D2"/>
    <w:rsid w:val="0A223E19"/>
    <w:rsid w:val="0B18760C"/>
    <w:rsid w:val="0B876AE2"/>
    <w:rsid w:val="0D195CEF"/>
    <w:rsid w:val="0D626332"/>
    <w:rsid w:val="0E657116"/>
    <w:rsid w:val="0E710BDF"/>
    <w:rsid w:val="11DD03AB"/>
    <w:rsid w:val="125B73B3"/>
    <w:rsid w:val="125E2545"/>
    <w:rsid w:val="128736A4"/>
    <w:rsid w:val="12EB3D00"/>
    <w:rsid w:val="14105A20"/>
    <w:rsid w:val="14ED74D9"/>
    <w:rsid w:val="14F27696"/>
    <w:rsid w:val="15A95C53"/>
    <w:rsid w:val="15E03A1F"/>
    <w:rsid w:val="16B41ADE"/>
    <w:rsid w:val="16DC4972"/>
    <w:rsid w:val="16ED5C08"/>
    <w:rsid w:val="17624721"/>
    <w:rsid w:val="17C317AF"/>
    <w:rsid w:val="17D34C2A"/>
    <w:rsid w:val="17D815B6"/>
    <w:rsid w:val="17E430E2"/>
    <w:rsid w:val="188C0E44"/>
    <w:rsid w:val="18AE18C4"/>
    <w:rsid w:val="18C434CA"/>
    <w:rsid w:val="19924061"/>
    <w:rsid w:val="1B86496A"/>
    <w:rsid w:val="1C056096"/>
    <w:rsid w:val="1C3A36EE"/>
    <w:rsid w:val="1CA839EB"/>
    <w:rsid w:val="1CD426B7"/>
    <w:rsid w:val="1D237610"/>
    <w:rsid w:val="1D7A652C"/>
    <w:rsid w:val="20F12B31"/>
    <w:rsid w:val="214E5566"/>
    <w:rsid w:val="21523CBA"/>
    <w:rsid w:val="220C4BAE"/>
    <w:rsid w:val="225A6439"/>
    <w:rsid w:val="22B619F9"/>
    <w:rsid w:val="23AB4667"/>
    <w:rsid w:val="24654136"/>
    <w:rsid w:val="25751F68"/>
    <w:rsid w:val="25EE0897"/>
    <w:rsid w:val="26BE760B"/>
    <w:rsid w:val="26CB433A"/>
    <w:rsid w:val="27402653"/>
    <w:rsid w:val="27473FEA"/>
    <w:rsid w:val="27B301D7"/>
    <w:rsid w:val="28037DE3"/>
    <w:rsid w:val="282F2E81"/>
    <w:rsid w:val="29380A33"/>
    <w:rsid w:val="295D0978"/>
    <w:rsid w:val="29B303D1"/>
    <w:rsid w:val="29DA760D"/>
    <w:rsid w:val="2A9F11F0"/>
    <w:rsid w:val="2B1A0C50"/>
    <w:rsid w:val="2C063F69"/>
    <w:rsid w:val="2C735AFE"/>
    <w:rsid w:val="2CA33C1C"/>
    <w:rsid w:val="2CDC0557"/>
    <w:rsid w:val="2D82635E"/>
    <w:rsid w:val="2D9B3BB7"/>
    <w:rsid w:val="2DA31ED6"/>
    <w:rsid w:val="2DA7291A"/>
    <w:rsid w:val="2EF93B37"/>
    <w:rsid w:val="2EFD4552"/>
    <w:rsid w:val="2F551509"/>
    <w:rsid w:val="2FCC5B17"/>
    <w:rsid w:val="309A4CD9"/>
    <w:rsid w:val="31A83665"/>
    <w:rsid w:val="31BA0C70"/>
    <w:rsid w:val="325D3EAB"/>
    <w:rsid w:val="32BD0B9F"/>
    <w:rsid w:val="336734BC"/>
    <w:rsid w:val="33BF1956"/>
    <w:rsid w:val="34214C4B"/>
    <w:rsid w:val="34C402B9"/>
    <w:rsid w:val="352A43D6"/>
    <w:rsid w:val="35342238"/>
    <w:rsid w:val="36596D56"/>
    <w:rsid w:val="36A022A7"/>
    <w:rsid w:val="37077441"/>
    <w:rsid w:val="37087087"/>
    <w:rsid w:val="376B101D"/>
    <w:rsid w:val="37E80F62"/>
    <w:rsid w:val="380D608B"/>
    <w:rsid w:val="38265DDE"/>
    <w:rsid w:val="38652098"/>
    <w:rsid w:val="38DB624C"/>
    <w:rsid w:val="39245BEA"/>
    <w:rsid w:val="39E66290"/>
    <w:rsid w:val="3A487C78"/>
    <w:rsid w:val="3C06678D"/>
    <w:rsid w:val="3D166104"/>
    <w:rsid w:val="3D22611C"/>
    <w:rsid w:val="3D930BC2"/>
    <w:rsid w:val="3DB40DC5"/>
    <w:rsid w:val="3E737E85"/>
    <w:rsid w:val="3E9502B8"/>
    <w:rsid w:val="3EF454DA"/>
    <w:rsid w:val="3FFE755A"/>
    <w:rsid w:val="41611FD1"/>
    <w:rsid w:val="4269189B"/>
    <w:rsid w:val="42B712D3"/>
    <w:rsid w:val="42C47B0F"/>
    <w:rsid w:val="42DE57D5"/>
    <w:rsid w:val="42E02298"/>
    <w:rsid w:val="430C12AF"/>
    <w:rsid w:val="43CD5896"/>
    <w:rsid w:val="441A04D0"/>
    <w:rsid w:val="44637AEE"/>
    <w:rsid w:val="44A03294"/>
    <w:rsid w:val="459F1BB2"/>
    <w:rsid w:val="45D85B1D"/>
    <w:rsid w:val="474A2AEC"/>
    <w:rsid w:val="47D45CC7"/>
    <w:rsid w:val="48842CAA"/>
    <w:rsid w:val="48B87D3F"/>
    <w:rsid w:val="48FF213A"/>
    <w:rsid w:val="49880D88"/>
    <w:rsid w:val="4A13119D"/>
    <w:rsid w:val="4A1A4575"/>
    <w:rsid w:val="4A1B3ACE"/>
    <w:rsid w:val="4B247446"/>
    <w:rsid w:val="4B2C75C5"/>
    <w:rsid w:val="4B4E69CC"/>
    <w:rsid w:val="4C2538EA"/>
    <w:rsid w:val="4C6D4FA9"/>
    <w:rsid w:val="4CA311F7"/>
    <w:rsid w:val="4D3F43F9"/>
    <w:rsid w:val="4D947917"/>
    <w:rsid w:val="4F6F74FB"/>
    <w:rsid w:val="506E597A"/>
    <w:rsid w:val="507D6763"/>
    <w:rsid w:val="50B63C89"/>
    <w:rsid w:val="51A14DCB"/>
    <w:rsid w:val="521962AC"/>
    <w:rsid w:val="52D75BA0"/>
    <w:rsid w:val="531559C9"/>
    <w:rsid w:val="537E3859"/>
    <w:rsid w:val="53C73E93"/>
    <w:rsid w:val="55F90588"/>
    <w:rsid w:val="56264DCA"/>
    <w:rsid w:val="565F7C08"/>
    <w:rsid w:val="575675D4"/>
    <w:rsid w:val="588D6B09"/>
    <w:rsid w:val="58EA6699"/>
    <w:rsid w:val="59E731F7"/>
    <w:rsid w:val="59EF0A6B"/>
    <w:rsid w:val="59F22134"/>
    <w:rsid w:val="5A5D16C0"/>
    <w:rsid w:val="5A82243A"/>
    <w:rsid w:val="5ACE21E8"/>
    <w:rsid w:val="5BE37DE2"/>
    <w:rsid w:val="5C960696"/>
    <w:rsid w:val="5CAA0CDD"/>
    <w:rsid w:val="5D7D1DB6"/>
    <w:rsid w:val="5DE75AAC"/>
    <w:rsid w:val="5DF741A9"/>
    <w:rsid w:val="5F4F4528"/>
    <w:rsid w:val="5F5F3C91"/>
    <w:rsid w:val="5F8F6A7E"/>
    <w:rsid w:val="5F9E7091"/>
    <w:rsid w:val="610C4CD0"/>
    <w:rsid w:val="614D7298"/>
    <w:rsid w:val="61926DE1"/>
    <w:rsid w:val="61CB2CF5"/>
    <w:rsid w:val="62021444"/>
    <w:rsid w:val="632F6115"/>
    <w:rsid w:val="6343632B"/>
    <w:rsid w:val="6425387E"/>
    <w:rsid w:val="648D07F9"/>
    <w:rsid w:val="657415DD"/>
    <w:rsid w:val="65B23C31"/>
    <w:rsid w:val="67181CC2"/>
    <w:rsid w:val="67B50209"/>
    <w:rsid w:val="67E618DF"/>
    <w:rsid w:val="6816663C"/>
    <w:rsid w:val="68B52B91"/>
    <w:rsid w:val="69D87E6D"/>
    <w:rsid w:val="6B4724EC"/>
    <w:rsid w:val="6C670BDD"/>
    <w:rsid w:val="6CC95E0F"/>
    <w:rsid w:val="6CF4055C"/>
    <w:rsid w:val="6D9A0DDB"/>
    <w:rsid w:val="6D9F38AB"/>
    <w:rsid w:val="6DE4125E"/>
    <w:rsid w:val="6E436A2F"/>
    <w:rsid w:val="6E556292"/>
    <w:rsid w:val="6EC141EC"/>
    <w:rsid w:val="6F0877FB"/>
    <w:rsid w:val="6F4F5996"/>
    <w:rsid w:val="6F744DC6"/>
    <w:rsid w:val="70DC3D0C"/>
    <w:rsid w:val="725E1D1E"/>
    <w:rsid w:val="72620CF1"/>
    <w:rsid w:val="73776479"/>
    <w:rsid w:val="739D4FFC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8E00CC4"/>
    <w:rsid w:val="79272677"/>
    <w:rsid w:val="79F837F5"/>
    <w:rsid w:val="7A51338B"/>
    <w:rsid w:val="7AC46308"/>
    <w:rsid w:val="7AF4082D"/>
    <w:rsid w:val="7BB032BE"/>
    <w:rsid w:val="7BE00C0E"/>
    <w:rsid w:val="7C736F19"/>
    <w:rsid w:val="7C760CC6"/>
    <w:rsid w:val="7C785398"/>
    <w:rsid w:val="7CBB6584"/>
    <w:rsid w:val="7CCC6C6F"/>
    <w:rsid w:val="7DEA114E"/>
    <w:rsid w:val="7DFB33EB"/>
    <w:rsid w:val="7E0A5E09"/>
    <w:rsid w:val="7E39155D"/>
    <w:rsid w:val="7E7127BD"/>
    <w:rsid w:val="7E990361"/>
    <w:rsid w:val="7E9F42F9"/>
    <w:rsid w:val="7F246DCC"/>
    <w:rsid w:val="7F4D2736"/>
    <w:rsid w:val="7FA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280</Words>
  <Characters>1601</Characters>
  <Lines>13</Lines>
  <Paragraphs>3</Paragraphs>
  <TotalTime>4</TotalTime>
  <ScaleCrop>false</ScaleCrop>
  <LinksUpToDate>false</LinksUpToDate>
  <CharactersWithSpaces>1878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苏苏</cp:lastModifiedBy>
  <dcterms:modified xsi:type="dcterms:W3CDTF">2021-03-10T01:43:01Z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