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8"/>
          <w:szCs w:val="28"/>
        </w:rPr>
        <w:t>参考答案</w:t>
      </w:r>
    </w:p>
    <w:p>
      <w:pPr>
        <w:pStyle w:val="2"/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听力答案: 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一、1～5: BBCAB  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二、6～10: BBCBA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三、11～13: CAB　14～15: CA　16～18: ABB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四、19～21: BCA　22～25: ABBC</w:t>
      </w:r>
    </w:p>
    <w:p>
      <w:pPr>
        <w:pStyle w:val="2"/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五、26.15/fifteen　27.groups　28.7: 30　29.a long history　</w:t>
      </w:r>
      <w:r>
        <w:rPr>
          <w:rFonts w:ascii="Times New Roman" w:hAnsi="Times New Roman" w:eastAsia="黑体" w:cs="Times New Roman"/>
          <w:sz w:val="24"/>
          <w:szCs w:val="24"/>
        </w:rPr>
        <w:t>30. show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笔试部分答案: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六、31-35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BADCB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36-40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CACCB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</w:p>
    <w:p>
      <w:pPr>
        <w:pStyle w:val="2"/>
        <w:spacing w:line="360" w:lineRule="auto"/>
        <w:ind w:firstLine="420" w:firstLineChars="0"/>
        <w:jc w:val="lef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41-45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DBBAB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46-50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DBCAD</w:t>
      </w:r>
    </w:p>
    <w:p>
      <w:pPr>
        <w:pStyle w:val="2"/>
        <w:spacing w:line="360" w:lineRule="auto"/>
        <w:jc w:val="lef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七、51-55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CDBCA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56-60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  <w:t>DBACB</w:t>
      </w:r>
    </w:p>
    <w:p>
      <w:pP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八、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61-62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CA</w:t>
      </w:r>
    </w:p>
    <w:p>
      <w:pPr>
        <w:ind w:firstLine="420" w:firstLineChars="0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63-65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CAB</w:t>
      </w:r>
    </w:p>
    <w:p>
      <w:pPr>
        <w:ind w:firstLine="420" w:firstLineChars="0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66-70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BBACD</w:t>
      </w:r>
    </w:p>
    <w:p>
      <w:pPr>
        <w:ind w:firstLine="420" w:firstLineChars="0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71-75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BBACC</w:t>
      </w:r>
    </w:p>
    <w:p>
      <w:pPr>
        <w:keepNext w:val="0"/>
        <w:keepLines w:val="0"/>
        <w:widowControl w:val="0"/>
        <w:suppressLineNumbers w:val="0"/>
        <w:tabs>
          <w:tab w:val="left" w:pos="900"/>
          <w:tab w:val="left" w:pos="1498"/>
          <w:tab w:val="left" w:pos="2700"/>
          <w:tab w:val="left" w:pos="2880"/>
          <w:tab w:val="left" w:pos="3600"/>
          <w:tab w:val="left" w:pos="4500"/>
          <w:tab w:val="left" w:pos="5460"/>
          <w:tab w:val="left" w:pos="6411"/>
          <w:tab w:val="left" w:pos="7380"/>
          <w:tab w:val="decimal" w:pos="7560"/>
        </w:tabs>
        <w:spacing w:before="0" w:beforeAutospacing="0" w:after="0" w:afterAutospacing="0" w:line="380" w:lineRule="exact"/>
        <w:ind w:left="1440" w:right="0" w:hanging="1440" w:hangingChars="600"/>
        <w:jc w:val="both"/>
        <w:rPr>
          <w:rFonts w:hint="default" w:ascii="Arial" w:hAnsi="Arial" w:cs="Arial"/>
          <w:color w:val="000000"/>
          <w:sz w:val="21"/>
          <w:szCs w:val="21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>6. get up early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 w:firstLine="315" w:firstLineChars="150"/>
        <w:jc w:val="both"/>
        <w:rPr>
          <w:rFonts w:hint="default" w:ascii="Arial" w:hAnsi="Arial" w:cs="Arial"/>
          <w:color w:val="000000"/>
          <w:sz w:val="21"/>
          <w:szCs w:val="21"/>
          <w:lang w:val="en-US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>7. 3. /Three./  3/Three ideas.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876" w:leftChars="167" w:right="0" w:hanging="525" w:hangingChars="250"/>
        <w:jc w:val="both"/>
        <w:rPr>
          <w:rFonts w:hint="default" w:ascii="Arial" w:hAnsi="Arial" w:cs="Arial"/>
          <w:color w:val="000000"/>
          <w:sz w:val="21"/>
          <w:szCs w:val="21"/>
          <w:lang w:val="en-US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>8. I will feel better./Better.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 w:firstLine="315" w:firstLineChars="150"/>
        <w:jc w:val="both"/>
        <w:rPr>
          <w:rFonts w:hint="default" w:ascii="Arial" w:hAnsi="Arial" w:cs="Arial"/>
          <w:color w:val="000000"/>
          <w:sz w:val="21"/>
          <w:szCs w:val="21"/>
          <w:lang w:val="en-US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"/>
        </w:rPr>
        <w:t>7</w:t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 xml:space="preserve">9. Finish homework as early as possible. </w:t>
      </w:r>
    </w:p>
    <w:p>
      <w:pPr>
        <w:keepNext w:val="0"/>
        <w:keepLines w:val="0"/>
        <w:widowControl w:val="0"/>
        <w:suppressLineNumbers w:val="0"/>
        <w:tabs>
          <w:tab w:val="left" w:pos="742"/>
        </w:tabs>
        <w:spacing w:before="0" w:beforeAutospacing="0" w:after="0" w:afterAutospacing="0" w:line="380" w:lineRule="exact"/>
        <w:ind w:left="0" w:right="0" w:firstLine="315" w:firstLineChars="150"/>
        <w:jc w:val="both"/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>0.</w:t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ab/>
      </w:r>
      <w:r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  <w:t>计划一次体育活动，比如在公园散步。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Arial" w:hAnsi="Arial" w:cs="Arial" w:eastAsiaTheme="minorEastAsia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>81</w:t>
      </w:r>
      <w:r>
        <w:rPr>
          <w:rFonts w:hint="eastAsia" w:ascii="Arial" w:hAnsi="Arial" w:cs="Arial" w:eastAsiaTheme="minorEastAsia"/>
          <w:color w:val="FF0000"/>
          <w:sz w:val="24"/>
          <w:szCs w:val="24"/>
          <w:highlight w:val="none"/>
          <w:u w:val="single"/>
          <w:lang w:val="en-US" w:eastAsia="zh-CN"/>
        </w:rPr>
        <w:t>will go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82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color w:val="FF0000"/>
          <w:sz w:val="24"/>
          <w:szCs w:val="24"/>
          <w:u w:val="single"/>
        </w:rPr>
        <w:t>c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hance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83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kilometres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84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will leave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85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a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rrive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Arial" w:hAnsi="Arial" w:cs="Arial" w:eastAsiaTheme="minorEastAsia"/>
          <w:sz w:val="24"/>
          <w:szCs w:val="24"/>
        </w:rPr>
      </w:pP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>86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  <w:u w:val="single"/>
        </w:rPr>
        <w:t>v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isit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/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87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</w:rPr>
        <w:t>w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alk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88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will learn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ab/>
        <w:t>89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c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ulture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Arial" w:hAnsi="Arial" w:cs="Arial" w:eastAsiaTheme="minorEastAsia"/>
          <w:color w:val="FF0000"/>
          <w:sz w:val="24"/>
          <w:szCs w:val="24"/>
          <w:u w:val="none"/>
          <w:lang w:val="en-US" w:eastAsia="zh-CN"/>
        </w:rPr>
        <w:tab/>
      </w: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t>90</w:t>
      </w:r>
      <w:r>
        <w:rPr>
          <w:rFonts w:hint="default" w:ascii="Arial" w:hAnsi="Arial" w:cs="Arial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FF0000"/>
          <w:sz w:val="24"/>
          <w:szCs w:val="24"/>
          <w:u w:val="single"/>
          <w:lang w:val="en-US" w:eastAsia="zh-CN"/>
        </w:rPr>
        <w:t>exciting</w:t>
      </w:r>
      <w:r>
        <w:rPr>
          <w:rFonts w:hint="default" w:ascii="Arial" w:hAnsi="Arial" w:cs="Arial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十一、91.Will you take a train to Wuhan?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92.The Smiths will leave for Sichuan next week.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93.There are thousands of children in the park.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94.May I have some special dishes here?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95. The man took a few pictures of the panda.</w:t>
      </w: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21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  <w:ind w:right="-384" w:rightChars="-183"/>
      <w:jc w:val="center"/>
    </w:pPr>
    <w:r>
      <w:drawing>
        <wp:inline distT="0" distB="0" distL="114300" distR="114300">
          <wp:extent cx="2459355" cy="198120"/>
          <wp:effectExtent l="0" t="0" r="4445" b="5080"/>
          <wp:docPr id="3" name="图片 2" descr="说明: C:\Users\Administrator\Desktop\新建文件夹\1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说明: C:\Users\Administrator\Desktop\新建文件夹\1\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935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drawing>
        <wp:inline distT="0" distB="0" distL="114300" distR="114300">
          <wp:extent cx="2457450" cy="198120"/>
          <wp:effectExtent l="0" t="0" r="6350" b="5080"/>
          <wp:docPr id="2" name="图片 3" descr="S%K%8}X9@VKNDOR(@UU~J$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S%K%8}X9@VKNDOR(@UU~J$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</w:pPr>
    <w:r>
      <w:pict>
        <v:shape id="_x0000_s4099" o:spid="_x0000_s4099" o:spt="136" type="#_x0000_t136" style="position:absolute;left:0pt;margin-left:204.45pt;margin-top:429.55pt;height:60pt;width:240pt;mso-position-horizontal-relative:margin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荣 德 基" style="font-family:黑体;font-size:60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cs="宋体"/>
        <w:b/>
        <w:kern w:val="0"/>
        <w:sz w:val="24"/>
        <w:szCs w:val="24"/>
      </w:rPr>
    </w:pPr>
    <w:r>
      <w:pict>
        <v:shape id="PowerPlusWaterMarkObject29844958" o:spid="_x0000_s4098" o:spt="136" type="#_x0000_t136" style="position:absolute;left:0pt;margin-left:87.65pt;margin-top:309.15pt;height:60pt;width:240pt;mso-position-horizontal-relative:margin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荣 德 基" style="font-family:黑体;font-size:60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9844957" o:spid="_x0000_s4100" o:spt="136" type="#_x0000_t136" style="position:absolute;left:0pt;height:60pt;width:240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荣 德 基" style="font-family:黑体;font-size:60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9844956" o:spid="_x0000_s4097" o:spt="136" type="#_x0000_t136" style="position:absolute;left:0pt;height:60pt;width:240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荣 德 基" style="font-family:黑体;font-size:6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F5469"/>
    <w:rsid w:val="7A4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2021-02-05T13:22:00Z</dcterms:created>
  <dc:creator>Laney</dc:creator>
  <cp:lastModifiedBy>Laney老师</cp:lastModifiedBy>
  <dcterms:modified xsi:type="dcterms:W3CDTF">2021-02-17T12:18:53Z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